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D8" w:rsidRDefault="00DD42D8" w:rsidP="00DD42D8">
      <w:pPr>
        <w:pStyle w:val="Organizao"/>
        <w:spacing w:before="0"/>
        <w:ind w:left="993"/>
        <w:jc w:val="both"/>
      </w:pPr>
      <w:bookmarkStart w:id="0" w:name="_GoBack"/>
      <w:r>
        <w:t>Como Ajudar Bethel Casas Lares</w:t>
      </w:r>
      <w:r w:rsidR="006D6B95">
        <w:t xml:space="preserve"> </w:t>
      </w:r>
    </w:p>
    <w:p w:rsidR="00DD42D8" w:rsidRDefault="00DD42D8" w:rsidP="00DD42D8">
      <w:pPr>
        <w:pStyle w:val="Organizao"/>
        <w:spacing w:before="0"/>
        <w:ind w:left="993"/>
        <w:jc w:val="both"/>
      </w:pP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O Tribunal Regional do Trabalho da 15ª Região, comprometido institucionalmente com a erradicação do trabalho infantil e, socialmente, com todas as formas de proteção à criança e ao adolescente, apoia a adesão de seus magistrados</w:t>
      </w:r>
      <w:r w:rsidR="006D6B95">
        <w:rPr>
          <w:noProof/>
          <w:lang w:eastAsia="pt-BR"/>
        </w:rPr>
        <w:t>,</w:t>
      </w:r>
      <w:r>
        <w:rPr>
          <w:noProof/>
          <w:lang w:eastAsia="pt-BR"/>
        </w:rPr>
        <w:t xml:space="preserve"> servidores</w:t>
      </w:r>
      <w:r w:rsidR="00AC0F55">
        <w:rPr>
          <w:noProof/>
          <w:lang w:eastAsia="pt-BR"/>
        </w:rPr>
        <w:t xml:space="preserve"> e a população em geral</w:t>
      </w:r>
      <w:r>
        <w:rPr>
          <w:noProof/>
          <w:lang w:eastAsia="pt-BR"/>
        </w:rPr>
        <w:t xml:space="preserve"> à opção legal que permite aos contribuintes deduzir, para os Fundos dos Direitos das Crianças e dos Adolescentes (FUNCAD), percentual do Imposto de Renda devido.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A iniciativa está respaldada pela Lei 9.532/1997 (artigo 22), pelo Decreto 3.000/1999 (artigo 87) e pela Instrução Normativa 1.311/2012, da Receita Federal do Brasil.</w:t>
      </w:r>
    </w:p>
    <w:p w:rsidR="00DD42D8" w:rsidRDefault="00DD42D8" w:rsidP="00DD42D8">
      <w:pPr>
        <w:ind w:left="993"/>
        <w:jc w:val="both"/>
        <w:rPr>
          <w:b/>
          <w:bCs/>
          <w:noProof/>
          <w:lang w:eastAsia="pt-BR"/>
        </w:rPr>
      </w:pPr>
    </w:p>
    <w:bookmarkEnd w:id="0"/>
    <w:p w:rsidR="00DD42D8" w:rsidRDefault="00DD42D8" w:rsidP="00DD42D8">
      <w:pPr>
        <w:ind w:left="993"/>
        <w:jc w:val="both"/>
        <w:rPr>
          <w:b/>
          <w:bCs/>
          <w:noProof/>
          <w:lang w:eastAsia="pt-BR"/>
        </w:rPr>
      </w:pPr>
      <w:r>
        <w:rPr>
          <w:b/>
          <w:bCs/>
          <w:noProof/>
          <w:lang w:eastAsia="pt-BR"/>
        </w:rPr>
        <w:t>Como destinar parte do Imposto de Renda ao FUNCAD</w:t>
      </w:r>
      <w:r w:rsidR="00AC0F55">
        <w:rPr>
          <w:b/>
          <w:bCs/>
          <w:noProof/>
          <w:lang w:eastAsia="pt-BR"/>
        </w:rPr>
        <w:t xml:space="preserve"> Sorocaba?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</w:p>
    <w:p w:rsidR="00DD42D8" w:rsidRDefault="00DD42D8" w:rsidP="00DD42D8">
      <w:pPr>
        <w:ind w:left="993"/>
        <w:jc w:val="both"/>
        <w:rPr>
          <w:b/>
          <w:bCs/>
          <w:noProof/>
          <w:lang w:eastAsia="pt-BR"/>
        </w:rPr>
      </w:pPr>
      <w:r>
        <w:rPr>
          <w:b/>
          <w:bCs/>
          <w:noProof/>
          <w:lang w:eastAsia="pt-BR"/>
        </w:rPr>
        <w:t>Pessoa física que declara no modelo completo</w:t>
      </w:r>
    </w:p>
    <w:p w:rsidR="006D6B95" w:rsidRDefault="006D6B95" w:rsidP="00DD42D8">
      <w:pPr>
        <w:ind w:left="993"/>
        <w:jc w:val="both"/>
        <w:rPr>
          <w:noProof/>
          <w:lang w:eastAsia="pt-BR"/>
        </w:rPr>
      </w:pP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O contribuinte poderá deduzir até 6% do imposto devido estimado na declaração a ser entregue no ano seguinte (artigos 22 da Lei 9.532/1997 e 87 do Decreto 3.000/1999) ou 3% do imposto realmente devido, apurado no ato do preenchimento da declaração (Lei 8.069/1990, artigos 267 e 267-A, e Instrução Normativa RFB 1.311/2012).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A destinação deve ser feita em espécie e não exclui ou reduz outros benefícios ou deduções em vigor.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O pagamento da doação deve ser efetuado até a data de vencimento da primeira quota ou quota única do imposto, observadas instruções específicas da Secretaria da RFB.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No caso das pessoas físicas que têm imposto retido na fonte, também é possível a realização da destinação para posterior devolução de parte do imposto aplicado em incentivo.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Cabe ao contribuinte avaliar o melhor momento para realizar a destinação.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Tendo o contribuinte uma estimativa confiável do quanto vai pagar de imposto é recomendável realizar as destinações dentro do próprio ano-base, depositando o valor até o último dia útil do ano, assegurando a dedução total de 6%. Caso não possua uma estimativa confiável, recomenda-se esperar a apuração definitiva do IRPF e calcular o quanto pode ser destinado ao FMDCA, lembrando que o limite de dedução, neste caso, fica reduzido para 3% do imposto devido.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  <w:r>
        <w:rPr>
          <w:noProof/>
          <w:lang w:eastAsia="pt-BR"/>
        </w:rPr>
        <w:t>Ao contribuinte que tiver direito a restituição de parte do IR pago, o valor da destinação será acrescido a ela.</w:t>
      </w:r>
    </w:p>
    <w:p w:rsidR="00DD42D8" w:rsidRDefault="00DD42D8" w:rsidP="00DD42D8">
      <w:pPr>
        <w:ind w:left="993"/>
        <w:jc w:val="both"/>
        <w:rPr>
          <w:noProof/>
          <w:lang w:eastAsia="pt-BR"/>
        </w:rPr>
      </w:pPr>
    </w:p>
    <w:p w:rsidR="00DD42D8" w:rsidRDefault="00DD42D8" w:rsidP="00DD42D8">
      <w:pPr>
        <w:ind w:left="993"/>
        <w:jc w:val="both"/>
        <w:rPr>
          <w:noProof/>
          <w:lang w:eastAsia="pt-BR"/>
        </w:rPr>
      </w:pPr>
    </w:p>
    <w:p w:rsidR="00DD42D8" w:rsidRDefault="00DD42D8" w:rsidP="00DD42D8">
      <w:pPr>
        <w:ind w:left="993"/>
        <w:jc w:val="both"/>
        <w:rPr>
          <w:noProof/>
          <w:lang w:eastAsia="pt-BR"/>
        </w:rPr>
      </w:pP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b/>
          <w:bCs/>
          <w:noProof/>
          <w:lang w:eastAsia="pt-BR"/>
        </w:rPr>
        <w:lastRenderedPageBreak/>
        <w:t>Pessoa Jurídica que apura o imposto pelo lucro real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Poderá deduzir até 1% do Imposto de Renda apurado pelo Lucro Real na declaração a ser entregue no ano seguinte (inciso I do artigo 260 da Lei 8.069/1990 e Decreto 3.000/1999).</w:t>
      </w:r>
    </w:p>
    <w:p w:rsidR="00AC0F55" w:rsidRDefault="00AC0F55" w:rsidP="00DD42D8">
      <w:pPr>
        <w:jc w:val="both"/>
        <w:rPr>
          <w:noProof/>
          <w:lang w:eastAsia="pt-BR"/>
        </w:rPr>
      </w:pPr>
    </w:p>
    <w:p w:rsidR="00DD42D8" w:rsidRPr="00DD42D8" w:rsidRDefault="00DD42D8" w:rsidP="00DD42D8">
      <w:pPr>
        <w:jc w:val="both"/>
        <w:rPr>
          <w:noProof/>
          <w:u w:val="single"/>
          <w:lang w:eastAsia="pt-BR"/>
        </w:rPr>
      </w:pPr>
      <w:r w:rsidRPr="00DD42D8">
        <w:rPr>
          <w:noProof/>
          <w:u w:val="single"/>
          <w:lang w:eastAsia="pt-BR"/>
        </w:rPr>
        <w:t>1) Como proceder para efetuar a destinação?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 xml:space="preserve">1º passo: gere o boleto no site: </w:t>
      </w:r>
      <w:hyperlink r:id="rId4" w:history="1">
        <w:r w:rsidRPr="00E10865">
          <w:rPr>
            <w:rStyle w:val="Hyperlink"/>
            <w:noProof/>
            <w:lang w:eastAsia="pt-BR"/>
          </w:rPr>
          <w:t>www.cmdcasorocaba.org.br</w:t>
        </w:r>
      </w:hyperlink>
      <w:r>
        <w:rPr>
          <w:noProof/>
          <w:lang w:eastAsia="pt-BR"/>
        </w:rPr>
        <w:t xml:space="preserve"> ou depósito na conta do FUNCAD: Banco do Brasil  Agência </w:t>
      </w:r>
      <w:r w:rsidR="00AC0F55">
        <w:rPr>
          <w:noProof/>
          <w:lang w:eastAsia="pt-BR"/>
        </w:rPr>
        <w:t>2923-8  c/c 34.677-2  CNPJ 17.999.107/0001-98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2º passo: encaminhar comprovante d</w:t>
      </w:r>
      <w:r w:rsidR="00AC0F55">
        <w:rPr>
          <w:noProof/>
          <w:lang w:eastAsia="pt-BR"/>
        </w:rPr>
        <w:t>o boleto pago ou d</w:t>
      </w:r>
      <w:r>
        <w:rPr>
          <w:noProof/>
          <w:lang w:eastAsia="pt-BR"/>
        </w:rPr>
        <w:t>e depósito para o F</w:t>
      </w:r>
      <w:r w:rsidR="00AC0F55">
        <w:rPr>
          <w:noProof/>
          <w:lang w:eastAsia="pt-BR"/>
        </w:rPr>
        <w:t>UNCAD</w:t>
      </w:r>
      <w:r>
        <w:rPr>
          <w:noProof/>
          <w:lang w:eastAsia="pt-BR"/>
        </w:rPr>
        <w:t>, informando o nome completo da pessoa física ou jurídica, endereço, telefone e o número do CNPJ (pessoa jurídica) ou do CPF (pessoa física).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3º passo: o F</w:t>
      </w:r>
      <w:r w:rsidR="00AC0F55">
        <w:rPr>
          <w:noProof/>
          <w:lang w:eastAsia="pt-BR"/>
        </w:rPr>
        <w:t>UNCAD</w:t>
      </w:r>
      <w:r>
        <w:rPr>
          <w:noProof/>
          <w:lang w:eastAsia="pt-BR"/>
        </w:rPr>
        <w:t xml:space="preserve"> emite e envia o recibo para o contribuinte.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 xml:space="preserve">Para mais informações, procure o </w:t>
      </w:r>
      <w:r w:rsidR="00AC0F55">
        <w:rPr>
          <w:noProof/>
          <w:lang w:eastAsia="pt-BR"/>
        </w:rPr>
        <w:t xml:space="preserve">CMDCA (responsável pelo </w:t>
      </w:r>
      <w:r>
        <w:rPr>
          <w:noProof/>
          <w:lang w:eastAsia="pt-BR"/>
        </w:rPr>
        <w:t>F</w:t>
      </w:r>
      <w:r w:rsidR="00AC0F55">
        <w:rPr>
          <w:noProof/>
          <w:lang w:eastAsia="pt-BR"/>
        </w:rPr>
        <w:t>UNCAD) fone (15) 3231-5300.</w:t>
      </w:r>
    </w:p>
    <w:p w:rsidR="00AC0F55" w:rsidRDefault="00AC0F55" w:rsidP="00DD42D8">
      <w:pPr>
        <w:jc w:val="both"/>
        <w:rPr>
          <w:noProof/>
          <w:lang w:eastAsia="pt-BR"/>
        </w:rPr>
      </w:pPr>
    </w:p>
    <w:p w:rsidR="00DD42D8" w:rsidRDefault="00DD42D8" w:rsidP="00DD42D8">
      <w:pPr>
        <w:jc w:val="both"/>
        <w:rPr>
          <w:noProof/>
          <w:lang w:eastAsia="pt-BR"/>
        </w:rPr>
      </w:pPr>
      <w:r w:rsidRPr="00DD42D8">
        <w:rPr>
          <w:noProof/>
          <w:u w:val="single"/>
          <w:lang w:eastAsia="pt-BR"/>
        </w:rPr>
        <w:t>2) De que forma a destinação é deduzida do Imposto de Renda?</w:t>
      </w:r>
      <w:r>
        <w:rPr>
          <w:noProof/>
          <w:lang w:eastAsia="pt-BR"/>
        </w:rPr>
        <w:t xml:space="preserve"> 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O valor da destinação ao F</w:t>
      </w:r>
      <w:r w:rsidR="00AC0F55">
        <w:rPr>
          <w:noProof/>
          <w:lang w:eastAsia="pt-BR"/>
        </w:rPr>
        <w:t>UNCAD</w:t>
      </w:r>
      <w:r>
        <w:rPr>
          <w:noProof/>
          <w:lang w:eastAsia="pt-BR"/>
        </w:rPr>
        <w:t>, respeitados os limites legais, é deduzido do Imposto de Renda apurado na Declaração Anual, ou seja, não há aumento do Imposto de Renda. A importância destinada ao Fundo é deduzida do Imposto de Renda a pagar ou acrescida ao Imposto de Renda a restituir.</w:t>
      </w:r>
    </w:p>
    <w:p w:rsidR="00AC0F55" w:rsidRDefault="00AC0F55" w:rsidP="00DD42D8">
      <w:pPr>
        <w:jc w:val="both"/>
        <w:rPr>
          <w:noProof/>
          <w:lang w:eastAsia="pt-BR"/>
        </w:rPr>
      </w:pPr>
    </w:p>
    <w:p w:rsidR="00DD42D8" w:rsidRPr="00DD42D8" w:rsidRDefault="00DD42D8" w:rsidP="00DD42D8">
      <w:pPr>
        <w:jc w:val="both"/>
        <w:rPr>
          <w:noProof/>
          <w:u w:val="single"/>
          <w:lang w:eastAsia="pt-BR"/>
        </w:rPr>
      </w:pPr>
      <w:r w:rsidRPr="00DD42D8">
        <w:rPr>
          <w:noProof/>
          <w:u w:val="single"/>
          <w:lang w:eastAsia="pt-BR"/>
        </w:rPr>
        <w:t>3) Existe "vantagem" em fazer a destinação?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Frequentemente, as pessoas reclamam que impostos são mal administrados ou são aplicados em finalidades diferentes das que interessam à população. Com a destinação ao F</w:t>
      </w:r>
      <w:r w:rsidR="00AC0F55">
        <w:rPr>
          <w:noProof/>
          <w:lang w:eastAsia="pt-BR"/>
        </w:rPr>
        <w:t>UNCAD</w:t>
      </w:r>
      <w:r>
        <w:rPr>
          <w:noProof/>
          <w:lang w:eastAsia="pt-BR"/>
        </w:rPr>
        <w:t>, o dinheiro permanece no município, e a pessoa doadora pode verificar </w:t>
      </w:r>
      <w:r>
        <w:rPr>
          <w:i/>
          <w:iCs/>
          <w:noProof/>
          <w:lang w:eastAsia="pt-BR"/>
        </w:rPr>
        <w:t>in loco </w:t>
      </w:r>
      <w:r>
        <w:rPr>
          <w:noProof/>
          <w:lang w:eastAsia="pt-BR"/>
        </w:rPr>
        <w:t xml:space="preserve">, nos projetos sociais financiados, a aplicação dos recursos. Trata-se de ato de democracia participativa, pois, em </w:t>
      </w:r>
      <w:r w:rsidR="00AC0F55">
        <w:rPr>
          <w:noProof/>
          <w:lang w:eastAsia="pt-BR"/>
        </w:rPr>
        <w:t>Sorocaba</w:t>
      </w:r>
      <w:r>
        <w:rPr>
          <w:noProof/>
          <w:lang w:eastAsia="pt-BR"/>
        </w:rPr>
        <w:t>, o contribuinte pode escolher o projeto a que pretende destinar valores e fiscalizar a efetiva utilização.</w:t>
      </w:r>
    </w:p>
    <w:p w:rsidR="00AC0F55" w:rsidRDefault="00AC0F55" w:rsidP="00DD42D8">
      <w:pPr>
        <w:jc w:val="both"/>
        <w:rPr>
          <w:noProof/>
          <w:lang w:eastAsia="pt-BR"/>
        </w:rPr>
      </w:pPr>
    </w:p>
    <w:p w:rsidR="00DD42D8" w:rsidRPr="00DD42D8" w:rsidRDefault="00DD42D8" w:rsidP="00DD42D8">
      <w:pPr>
        <w:jc w:val="both"/>
        <w:rPr>
          <w:noProof/>
          <w:u w:val="single"/>
          <w:lang w:eastAsia="pt-BR"/>
        </w:rPr>
      </w:pPr>
      <w:r w:rsidRPr="00DD42D8">
        <w:rPr>
          <w:noProof/>
          <w:u w:val="single"/>
          <w:lang w:eastAsia="pt-BR"/>
        </w:rPr>
        <w:t>4) Podem ser feitas doações em bens?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Sim. No caso de doação em bens, o comprovante deverá conter a identificação dos bens, mediante sua descrição em campo próprio ou em relação anexa, informando também se houve avaliação e o CPF ou o CNPJ dos responsáveis pela avaliação.</w:t>
      </w:r>
    </w:p>
    <w:p w:rsidR="00AC0F55" w:rsidRDefault="00AC0F55" w:rsidP="00DD42D8">
      <w:pPr>
        <w:jc w:val="both"/>
        <w:rPr>
          <w:noProof/>
          <w:lang w:eastAsia="pt-BR"/>
        </w:rPr>
      </w:pPr>
    </w:p>
    <w:p w:rsidR="00DD42D8" w:rsidRPr="00DD42D8" w:rsidRDefault="00DD42D8" w:rsidP="00DD42D8">
      <w:pPr>
        <w:jc w:val="both"/>
        <w:rPr>
          <w:noProof/>
          <w:u w:val="single"/>
          <w:lang w:eastAsia="pt-BR"/>
        </w:rPr>
      </w:pPr>
      <w:r w:rsidRPr="00DD42D8">
        <w:rPr>
          <w:noProof/>
          <w:u w:val="single"/>
          <w:lang w:eastAsia="pt-BR"/>
        </w:rPr>
        <w:t>5) Como deve ser feita a comprovação da destinação à Receita Federal?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As doações efetuadas ao F</w:t>
      </w:r>
      <w:r w:rsidR="00AC0F55">
        <w:rPr>
          <w:noProof/>
          <w:lang w:eastAsia="pt-BR"/>
        </w:rPr>
        <w:t>UNCAD</w:t>
      </w:r>
      <w:r>
        <w:rPr>
          <w:noProof/>
          <w:lang w:eastAsia="pt-BR"/>
        </w:rPr>
        <w:t xml:space="preserve"> devem ser comprovadas mediante recibos emitidos pelo Conselho Municipal dos Direitos da Criança e do Adolescente (CMDCA). Esses recibos devem ser conservados pelo contribuinte, pelo prazo de cinco anos, para eventual comprovação perante a Secretaria da Receita Federal.</w:t>
      </w:r>
    </w:p>
    <w:p w:rsidR="00AC0F55" w:rsidRDefault="00AC0F55" w:rsidP="00DD42D8">
      <w:pPr>
        <w:jc w:val="both"/>
        <w:rPr>
          <w:noProof/>
          <w:lang w:eastAsia="pt-BR"/>
        </w:rPr>
      </w:pPr>
    </w:p>
    <w:p w:rsidR="00DD42D8" w:rsidRPr="00DD42D8" w:rsidRDefault="00DD42D8" w:rsidP="00DD42D8">
      <w:pPr>
        <w:jc w:val="both"/>
        <w:rPr>
          <w:noProof/>
          <w:u w:val="single"/>
          <w:lang w:eastAsia="pt-BR"/>
        </w:rPr>
      </w:pPr>
      <w:r w:rsidRPr="00DD42D8">
        <w:rPr>
          <w:noProof/>
          <w:u w:val="single"/>
          <w:lang w:eastAsia="pt-BR"/>
        </w:rPr>
        <w:t>6) As destinações podem ser efetuadas diretamente a entidades (governamentais ou não governamentais) que prestam atendimento a crianças e/ou adolescentes?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Não. As destinações efetuadas diretamente às entidades beneficentes não podem ser deduzidas do Imposto de Renda. Para serem dedutíveis, as destinações devem ser depositadas na conta do F</w:t>
      </w:r>
      <w:r w:rsidR="00AC0F55">
        <w:rPr>
          <w:noProof/>
          <w:lang w:eastAsia="pt-BR"/>
        </w:rPr>
        <w:t>UNCAD</w:t>
      </w:r>
      <w:r>
        <w:rPr>
          <w:noProof/>
          <w:lang w:eastAsia="pt-BR"/>
        </w:rPr>
        <w:t>, cujos recursos são repassados às entidades habilitadas e com projetos aprovados pelo CMDCA.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Contudo, em muitos municípios, o contribuinte pode escolher o projeto e a entidade que quer beneficiar com a destinação de parte do seu imposto. Nesse sentido dispõe a Resolução 137 do Conselho Nacional dos Direitos da Criança e do Adolescente (Conanda), parágrafo 1º, artigo 12.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As entidades beneficiadas prestam contas desses recursos ao C</w:t>
      </w:r>
      <w:r w:rsidR="00AC0F55">
        <w:rPr>
          <w:noProof/>
          <w:lang w:eastAsia="pt-BR"/>
        </w:rPr>
        <w:t>MDCA</w:t>
      </w:r>
      <w:r>
        <w:rPr>
          <w:noProof/>
          <w:lang w:eastAsia="pt-BR"/>
        </w:rPr>
        <w:t xml:space="preserve"> e ao Poder Público. Os Fundos, por sua vez, devem atender as normas próprias de aplicação definidas pelo Tribunal de Contas e pelo Ministério Público.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Anualmente os Conselhos são obrigados a informar, à Receita Federal do Brasil, nome e CPF ou CNPJ de cada doador e o valor da respectiva doação.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 xml:space="preserve">Os projetos e programas estão voltados para diferentes áreas de assistência à infância e à adolescência e abrangem, por exemplo, erradicação do trabalho infantil, profissionalização de adolescentes e jovens, amparo de crianças e adolescentes em situação de risco social e psicológico – abandonados, desabrigados, explorados sexualmente, usuários ou dependentes de drogas ou vítimas de maus-tratos –, orientação e apoio social às famílias, incentivo à adoção de crianças e </w:t>
      </w:r>
      <w:r w:rsidR="00AC0F55">
        <w:rPr>
          <w:noProof/>
          <w:lang w:eastAsia="pt-BR"/>
        </w:rPr>
        <w:t>adolescentes destituídos</w:t>
      </w:r>
      <w:r>
        <w:rPr>
          <w:noProof/>
          <w:lang w:eastAsia="pt-BR"/>
        </w:rPr>
        <w:t xml:space="preserve"> e acolhimento de crianças e </w:t>
      </w:r>
      <w:r w:rsidR="00AC0F55">
        <w:rPr>
          <w:noProof/>
          <w:lang w:eastAsia="pt-BR"/>
        </w:rPr>
        <w:t>adolescentes</w:t>
      </w:r>
      <w:r>
        <w:rPr>
          <w:noProof/>
          <w:lang w:eastAsia="pt-BR"/>
        </w:rPr>
        <w:t>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Os recursos também se destinam a projetos de pesquisa, de estudo e de comunicação e divulgação de ações de defesa de direitos preconizados pelo Estatuto da Criança e do Adolescente e capacitação de pessoas.</w:t>
      </w:r>
    </w:p>
    <w:p w:rsidR="00DD42D8" w:rsidRDefault="00DD42D8" w:rsidP="00DD42D8">
      <w:pPr>
        <w:jc w:val="both"/>
        <w:rPr>
          <w:noProof/>
          <w:lang w:eastAsia="pt-BR"/>
        </w:rPr>
      </w:pPr>
      <w:r>
        <w:rPr>
          <w:noProof/>
          <w:lang w:eastAsia="pt-BR"/>
        </w:rPr>
        <w:t>O resultado o próprio contribuinte pode acompanhar de perto.</w:t>
      </w:r>
    </w:p>
    <w:p w:rsidR="00AC0F55" w:rsidRDefault="00DD42D8" w:rsidP="00DD42D8">
      <w:pPr>
        <w:jc w:val="both"/>
        <w:rPr>
          <w:b/>
          <w:noProof/>
          <w:lang w:eastAsia="pt-BR"/>
        </w:rPr>
      </w:pPr>
      <w:r w:rsidRPr="00AC0F55">
        <w:rPr>
          <w:b/>
          <w:noProof/>
          <w:lang w:eastAsia="pt-BR"/>
        </w:rPr>
        <w:t xml:space="preserve">Exercite seu direito de contribuinte e cidadão. </w:t>
      </w:r>
    </w:p>
    <w:p w:rsidR="00DD42D8" w:rsidRPr="00AC0F55" w:rsidRDefault="00DD42D8" w:rsidP="00DD42D8">
      <w:pPr>
        <w:jc w:val="both"/>
        <w:rPr>
          <w:b/>
          <w:noProof/>
          <w:lang w:eastAsia="pt-BR"/>
        </w:rPr>
      </w:pPr>
      <w:r w:rsidRPr="00AC0F55">
        <w:rPr>
          <w:b/>
          <w:noProof/>
          <w:lang w:eastAsia="pt-BR"/>
        </w:rPr>
        <w:t>Exercite a democracia participativa.</w:t>
      </w:r>
    </w:p>
    <w:p w:rsidR="00F33F60" w:rsidRDefault="00F33F60" w:rsidP="00DD42D8">
      <w:pPr>
        <w:jc w:val="both"/>
      </w:pPr>
    </w:p>
    <w:sectPr w:rsidR="00F33F60" w:rsidSect="00DD4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D8"/>
    <w:rsid w:val="00347F53"/>
    <w:rsid w:val="006D6B95"/>
    <w:rsid w:val="00AC0F55"/>
    <w:rsid w:val="00DD42D8"/>
    <w:rsid w:val="00F3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5CB8-BA02-48CA-99AA-35E90C8E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D8"/>
    <w:pPr>
      <w:spacing w:after="200" w:line="240" w:lineRule="auto"/>
      <w:jc w:val="center"/>
    </w:pPr>
    <w:rPr>
      <w:color w:val="44546A" w:themeColor="text2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Organizao">
    <w:name w:val="Organização"/>
    <w:basedOn w:val="Normal"/>
    <w:qFormat/>
    <w:rsid w:val="00DD42D8"/>
    <w:pPr>
      <w:spacing w:before="480" w:after="0"/>
    </w:pPr>
    <w:rPr>
      <w:b/>
      <w:sz w:val="36"/>
    </w:rPr>
  </w:style>
  <w:style w:type="character" w:styleId="Hyperlink">
    <w:name w:val="Hyperlink"/>
    <w:basedOn w:val="Fontepargpadro"/>
    <w:uiPriority w:val="99"/>
    <w:unhideWhenUsed/>
    <w:rsid w:val="00DD4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dcasorocaba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2016-12-05T19:09:00Z</dcterms:created>
  <dcterms:modified xsi:type="dcterms:W3CDTF">2016-12-05T20:13:00Z</dcterms:modified>
</cp:coreProperties>
</file>